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BC772B">
        <w:rPr>
          <w:rFonts w:ascii="Times New Roman" w:hAnsi="Times New Roman"/>
          <w:b/>
          <w:sz w:val="28"/>
          <w:szCs w:val="28"/>
        </w:rPr>
        <w:t>6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BC772B" w:rsidRDefault="00034F58" w:rsidP="00BC772B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BC772B" w:rsidRPr="00BC772B">
        <w:rPr>
          <w:b/>
          <w:sz w:val="20"/>
          <w:szCs w:val="20"/>
          <w:lang w:eastAsia="en-US"/>
        </w:rPr>
        <w:t>Капитальный ремонт котла ПКК-75/24 №33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BC772B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C772B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1CF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22</cp:revision>
  <dcterms:created xsi:type="dcterms:W3CDTF">2019-01-11T08:43:00Z</dcterms:created>
  <dcterms:modified xsi:type="dcterms:W3CDTF">2019-02-27T09:29:00Z</dcterms:modified>
</cp:coreProperties>
</file>